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116FF" w14:textId="77777777" w:rsidR="008F2B1C" w:rsidRPr="008F2B1C" w:rsidRDefault="008F2B1C" w:rsidP="008F2B1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2B1C">
        <w:rPr>
          <w:rFonts w:ascii="Times New Roman" w:eastAsia="Calibri" w:hAnsi="Times New Roman" w:cs="Times New Roman"/>
          <w:b/>
          <w:sz w:val="24"/>
          <w:szCs w:val="24"/>
        </w:rPr>
        <w:t>Игра – «Подбери кошелёк»</w:t>
      </w:r>
    </w:p>
    <w:p w14:paraId="2A8C0017" w14:textId="77777777" w:rsidR="008F2B1C" w:rsidRPr="008F2B1C" w:rsidRDefault="008F2B1C" w:rsidP="008F2B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2B1C">
        <w:rPr>
          <w:rFonts w:ascii="Times New Roman" w:eastAsia="Calibri" w:hAnsi="Times New Roman" w:cs="Times New Roman"/>
          <w:b/>
        </w:rPr>
        <w:t xml:space="preserve">Задачи: </w:t>
      </w:r>
      <w:r w:rsidRPr="008F2B1C">
        <w:rPr>
          <w:rFonts w:ascii="Times New Roman" w:eastAsia="Calibri" w:hAnsi="Times New Roman" w:cs="Times New Roman"/>
        </w:rPr>
        <w:t>систематизировать. знания о деньгах (монеты, купюры), развивать математические навыки (счет, сравнение сумм), формировать ответственное отношение к деньгам, развивать командную работу, речь, фантазию и внимание.</w:t>
      </w:r>
      <w:r w:rsidRPr="008F2B1C">
        <w:rPr>
          <w:rFonts w:ascii="Times New Roman" w:eastAsia="Calibri" w:hAnsi="Times New Roman" w:cs="Times New Roman"/>
          <w:u w:val="single"/>
        </w:rPr>
        <w:t xml:space="preserve"> </w:t>
      </w:r>
      <w:r w:rsidRPr="008F2B1C">
        <w:rPr>
          <w:rFonts w:ascii="Times New Roman" w:eastAsia="Times New Roman" w:hAnsi="Times New Roman" w:cs="Times New Roman"/>
          <w:b/>
          <w:bCs/>
          <w:color w:val="1A1A1A"/>
          <w:kern w:val="2"/>
          <w:lang w:eastAsia="ru-RU"/>
          <w14:ligatures w14:val="standard"/>
        </w:rPr>
        <w:t>Материал</w:t>
      </w:r>
      <w:r w:rsidRPr="008F2B1C">
        <w:rPr>
          <w:rFonts w:ascii="Times New Roman" w:eastAsia="Times New Roman" w:hAnsi="Times New Roman" w:cs="Times New Roman"/>
          <w:color w:val="1A1A1A"/>
          <w:kern w:val="2"/>
          <w:lang w:eastAsia="ru-RU"/>
          <w14:ligatures w14:val="standard"/>
        </w:rPr>
        <w:t xml:space="preserve">: </w:t>
      </w:r>
      <w:r w:rsidRPr="008F2B1C">
        <w:rPr>
          <w:rFonts w:ascii="Times New Roman" w:eastAsia="Calibri" w:hAnsi="Times New Roman" w:cs="Times New Roman"/>
        </w:rPr>
        <w:t>карточки с рисунками предметов и указанием цены, набор купюр и монет разного достоинства</w:t>
      </w:r>
    </w:p>
    <w:p w14:paraId="57EC48D2" w14:textId="77777777" w:rsidR="008F2B1C" w:rsidRPr="008F2B1C" w:rsidRDefault="008F2B1C" w:rsidP="008F2B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A1A1A"/>
          <w:kern w:val="2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bCs/>
          <w:color w:val="1A1A1A"/>
          <w:kern w:val="2"/>
          <w:lang w:eastAsia="ru-RU"/>
          <w14:ligatures w14:val="standard"/>
        </w:rPr>
        <w:t xml:space="preserve">Ход игры: </w:t>
      </w:r>
      <w:r w:rsidRPr="008F2B1C">
        <w:rPr>
          <w:rFonts w:ascii="Times New Roman" w:eastAsia="Times New Roman" w:hAnsi="Times New Roman" w:cs="Times New Roman"/>
          <w:bCs/>
          <w:color w:val="1A1A1A"/>
          <w:kern w:val="2"/>
          <w:lang w:eastAsia="ru-RU"/>
          <w14:ligatures w14:val="standard"/>
        </w:rPr>
        <w:t>ведущий раздает карточки с разными предметами, дети должны подобрать нужное количество купюр и монет, чтобы заплатить за товар. Ведущий проверяет правильность выбора и объясняет, почему именно такое количество купюр и монет подходит. Игра продолжается с разными карточками и предметами.</w:t>
      </w:r>
    </w:p>
    <w:p w14:paraId="1EB291A8" w14:textId="77777777" w:rsidR="008F2B1C" w:rsidRPr="008F2B1C" w:rsidRDefault="008F2B1C" w:rsidP="008F2B1C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8F2B1C">
        <w:rPr>
          <w:rFonts w:ascii="Times New Roman" w:eastAsia="Times New Roman" w:hAnsi="Times New Roman" w:cs="Times New Roman"/>
          <w:b/>
          <w:bCs/>
          <w:color w:val="1A1A1A"/>
          <w:kern w:val="2"/>
          <w:lang w:eastAsia="ru-RU"/>
          <w14:ligatures w14:val="standard"/>
        </w:rPr>
        <w:t xml:space="preserve">Варианты усложнения: </w:t>
      </w:r>
      <w:r w:rsidRPr="008F2B1C">
        <w:rPr>
          <w:rFonts w:ascii="Times New Roman" w:eastAsia="Times New Roman" w:hAnsi="Times New Roman" w:cs="Times New Roman"/>
          <w:bCs/>
          <w:color w:val="1A1A1A"/>
          <w:kern w:val="2"/>
          <w:lang w:eastAsia="ru-RU"/>
          <w14:ligatures w14:val="standard"/>
        </w:rPr>
        <w:t>увеличение цен на товары, добавление купюр большего наминала, предложение детям самим продумать цены на предметы.</w:t>
      </w:r>
    </w:p>
    <w:p w14:paraId="438AAD0D" w14:textId="1ABFEFAD" w:rsidR="008F2B1C" w:rsidRPr="008F2B1C" w:rsidRDefault="008F2B1C" w:rsidP="008F2B1C">
      <w:pPr>
        <w:spacing w:line="276" w:lineRule="auto"/>
        <w:rPr>
          <w:rFonts w:ascii="Verdana" w:eastAsia="Verdana" w:hAnsi="Verdana" w:cs="Times New Roman"/>
          <w:color w:val="262626"/>
          <w:kern w:val="2"/>
          <w:sz w:val="20"/>
          <w:szCs w:val="20"/>
          <w:lang w:eastAsia="ja-JP"/>
          <w14:ligatures w14:val="standard"/>
        </w:rPr>
      </w:pPr>
      <w:r w:rsidRPr="008F2B1C">
        <w:rPr>
          <w:rFonts w:ascii="Verdana" w:eastAsia="Verdana" w:hAnsi="Verdana" w:cs="Times New Roman"/>
          <w:noProof/>
          <w:color w:val="262626"/>
          <w:kern w:val="2"/>
          <w:sz w:val="20"/>
          <w:szCs w:val="20"/>
          <w:lang w:eastAsia="ru-RU"/>
          <w14:ligatures w14:val="standard"/>
        </w:rPr>
        <w:drawing>
          <wp:anchor distT="0" distB="0" distL="114300" distR="114300" simplePos="0" relativeHeight="251659264" behindDoc="0" locked="0" layoutInCell="1" allowOverlap="1" wp14:anchorId="508B5C11" wp14:editId="38E1AA82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1913890" cy="112776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80c5af6b-493f-4cf3-8cc8-da882ce784e3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2B1C">
        <w:rPr>
          <w:rFonts w:ascii="Verdana" w:eastAsia="Verdana" w:hAnsi="Verdana" w:cs="Times New Roman"/>
          <w:noProof/>
          <w:color w:val="262626"/>
          <w:kern w:val="2"/>
          <w:sz w:val="20"/>
          <w:szCs w:val="20"/>
          <w:lang w:eastAsia="ru-RU"/>
          <w14:ligatures w14:val="standard"/>
        </w:rPr>
        <w:drawing>
          <wp:inline distT="0" distB="0" distL="0" distR="0" wp14:anchorId="5CFE7AF7" wp14:editId="29C047B3">
            <wp:extent cx="1607820" cy="120577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9eb41bd-eb36-407e-86c3-818e52fcd978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789" cy="124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AF74" w14:textId="24E4C5C1" w:rsidR="008F2B1C" w:rsidRPr="008F2B1C" w:rsidRDefault="008F2B1C" w:rsidP="008F2B1C">
      <w:pPr>
        <w:spacing w:line="276" w:lineRule="auto"/>
        <w:rPr>
          <w:rFonts w:ascii="Verdana" w:eastAsia="Verdana" w:hAnsi="Verdana" w:cs="Times New Roman"/>
          <w:color w:val="262626"/>
          <w:kern w:val="2"/>
          <w:sz w:val="20"/>
          <w:szCs w:val="20"/>
          <w:lang w:eastAsia="ja-JP"/>
          <w14:ligatures w14:val="standard"/>
        </w:rPr>
      </w:pPr>
    </w:p>
    <w:p w14:paraId="1FE0C5EA" w14:textId="6F8EF37E" w:rsidR="008F2B1C" w:rsidRPr="008F2B1C" w:rsidRDefault="008F2B1C" w:rsidP="008F2B1C">
      <w:pPr>
        <w:spacing w:line="276" w:lineRule="auto"/>
        <w:rPr>
          <w:rFonts w:ascii="Verdana" w:eastAsia="Verdana" w:hAnsi="Verdana" w:cs="Times New Roman"/>
          <w:color w:val="262626"/>
          <w:kern w:val="2"/>
          <w:sz w:val="20"/>
          <w:szCs w:val="20"/>
          <w:lang w:eastAsia="ja-JP"/>
          <w14:ligatures w14:val="standard"/>
        </w:rPr>
      </w:pPr>
    </w:p>
    <w:p w14:paraId="4FA6CC77" w14:textId="77E584A4" w:rsidR="008F2B1C" w:rsidRPr="008F2B1C" w:rsidRDefault="00807299" w:rsidP="008F2B1C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kern w:val="2"/>
          <w:sz w:val="24"/>
          <w:szCs w:val="24"/>
          <w:lang w:eastAsia="ru-RU"/>
          <w14:ligatures w14:val="standard"/>
        </w:rPr>
      </w:pPr>
      <w:r w:rsidRPr="008F2B1C">
        <w:rPr>
          <w:rFonts w:ascii="Verdana" w:eastAsia="Verdana" w:hAnsi="Verdana" w:cs="Times New Roman"/>
          <w:noProof/>
          <w:color w:val="262626"/>
          <w:kern w:val="2"/>
          <w:lang w:eastAsia="ja-JP"/>
          <w14:ligatures w14:val="standard"/>
        </w:rPr>
        <w:drawing>
          <wp:anchor distT="0" distB="0" distL="114300" distR="114300" simplePos="0" relativeHeight="251661312" behindDoc="0" locked="0" layoutInCell="1" allowOverlap="1" wp14:anchorId="3114CBB6" wp14:editId="1D88329D">
            <wp:simplePos x="0" y="0"/>
            <wp:positionH relativeFrom="column">
              <wp:posOffset>5184775</wp:posOffset>
            </wp:positionH>
            <wp:positionV relativeFrom="paragraph">
              <wp:posOffset>150495</wp:posOffset>
            </wp:positionV>
            <wp:extent cx="1173480" cy="1564640"/>
            <wp:effectExtent l="0" t="0" r="7620" b="0"/>
            <wp:wrapSquare wrapText="bothSides"/>
            <wp:docPr id="23" name="Рисунок 23" descr="C:\Users\ДС 212\Desktop\фи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 212\Desktop\фин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348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B1C" w:rsidRPr="008F2B1C">
        <w:rPr>
          <w:rFonts w:ascii="Times New Roman" w:eastAsia="Times New Roman" w:hAnsi="Times New Roman" w:cs="Times New Roman"/>
          <w:b/>
          <w:color w:val="212529"/>
          <w:kern w:val="2"/>
          <w:sz w:val="24"/>
          <w:szCs w:val="24"/>
          <w:lang w:eastAsia="ru-RU"/>
          <w14:ligatures w14:val="standard"/>
        </w:rPr>
        <w:t>Дидактическая игра «Что можно и что невозможно купить за деньги»</w:t>
      </w:r>
    </w:p>
    <w:p w14:paraId="4CFEDC74" w14:textId="683A7CD2" w:rsidR="008F2B1C" w:rsidRPr="008F2B1C" w:rsidRDefault="008F2B1C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 xml:space="preserve">Задачи: </w:t>
      </w:r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>формирование понимания того, что не все покупается за деньги; главные ценности - дружба, окружающий мир или природа, семья, радость и любовь близких людей – за деньги не купишь. Развивать логическое, экономическое мышление, наблюдательность, пополнять активный словарный запас, умение делать умозаключения.</w:t>
      </w:r>
    </w:p>
    <w:p w14:paraId="685C2535" w14:textId="25F5B7DF" w:rsidR="008F2B1C" w:rsidRPr="008F2B1C" w:rsidRDefault="008F2B1C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000000"/>
          <w:kern w:val="2"/>
          <w:sz w:val="20"/>
          <w:szCs w:val="20"/>
          <w:lang w:eastAsia="ru-RU"/>
          <w14:ligatures w14:val="standard"/>
        </w:rPr>
        <w:t xml:space="preserve">Ход игры: </w:t>
      </w:r>
    </w:p>
    <w:p w14:paraId="320C3EA4" w14:textId="2B624FAA" w:rsidR="008F2B1C" w:rsidRPr="008F2B1C" w:rsidRDefault="008F2B1C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1.Подготовка</w:t>
      </w:r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>: Подготовьте карточки с различными предметами и понятиями. Примеры</w:t>
      </w:r>
      <w:proofErr w:type="gramStart"/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>: Можно</w:t>
      </w:r>
      <w:proofErr w:type="gramEnd"/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купить: еда, одежда, игрушки, дом, машина, книга, билет в кино, компьютер, телефон. Нельзя купить: дружба, любовь, здоровье, счастье, уважение, доверие, честность, свобода, талант, вдохновение, улыбка ребенка, закат солнца.</w:t>
      </w:r>
    </w:p>
    <w:p w14:paraId="1ACBF1FF" w14:textId="49EC2C63" w:rsidR="008F2B1C" w:rsidRPr="008F2B1C" w:rsidRDefault="008F2B1C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2. Разделение на группы</w:t>
      </w:r>
      <w:proofErr w:type="gramStart"/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:</w:t>
      </w:r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Разделите</w:t>
      </w:r>
      <w:proofErr w:type="gramEnd"/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участников на команды или пусть каждый играет индивидуально. </w:t>
      </w:r>
    </w:p>
    <w:p w14:paraId="1D0F8401" w14:textId="7597009A" w:rsidR="008F2B1C" w:rsidRPr="008F2B1C" w:rsidRDefault="00807299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Verdana" w:eastAsia="Verdana" w:hAnsi="Verdana" w:cs="Times New Roman"/>
          <w:noProof/>
          <w:color w:val="262626"/>
          <w:kern w:val="2"/>
          <w:lang w:eastAsia="ja-JP"/>
          <w14:ligatures w14:val="standard"/>
        </w:rPr>
        <w:drawing>
          <wp:anchor distT="0" distB="0" distL="114300" distR="114300" simplePos="0" relativeHeight="251662336" behindDoc="0" locked="0" layoutInCell="1" allowOverlap="1" wp14:anchorId="466BA4D9" wp14:editId="332E1E83">
            <wp:simplePos x="0" y="0"/>
            <wp:positionH relativeFrom="leftMargin">
              <wp:posOffset>6467475</wp:posOffset>
            </wp:positionH>
            <wp:positionV relativeFrom="paragraph">
              <wp:posOffset>8890</wp:posOffset>
            </wp:positionV>
            <wp:extent cx="876300" cy="1395095"/>
            <wp:effectExtent l="0" t="0" r="0" b="0"/>
            <wp:wrapSquare wrapText="bothSides"/>
            <wp:docPr id="22" name="Рисунок 22" descr="C:\Users\ДС 212\Desktop\ф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 212\Desktop\фин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B1C"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3. Распределение карточек</w:t>
      </w:r>
      <w:r w:rsidR="008F2B1C"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>: Участникам выдается набор карточек.</w:t>
      </w:r>
    </w:p>
    <w:p w14:paraId="7747CEF6" w14:textId="08353174" w:rsidR="008F2B1C" w:rsidRPr="008F2B1C" w:rsidRDefault="008F2B1C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4. Обсуждение:</w:t>
      </w:r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Участники обсуждают каждую карточку и решают, куда ее отнести: в категорию "можно купить" или "нельзя купить".</w:t>
      </w:r>
    </w:p>
    <w:p w14:paraId="18DBA0D7" w14:textId="7F8295C6" w:rsidR="008F2B1C" w:rsidRPr="008F2B1C" w:rsidRDefault="008F2B1C" w:rsidP="008F2B1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5.Объяснение выбора:</w:t>
      </w:r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Каждый участник объясняет свое решение. Это важный этап, так как он позволяет обсудить ценность каждого предмета или понятия. </w:t>
      </w:r>
    </w:p>
    <w:p w14:paraId="5767C1C0" w14:textId="3F6913F1" w:rsidR="00807299" w:rsidRPr="00807299" w:rsidRDefault="008F2B1C" w:rsidP="00807299">
      <w:pPr>
        <w:spacing w:line="276" w:lineRule="auto"/>
        <w:rPr>
          <w:rFonts w:ascii="Verdana" w:eastAsia="Verdana" w:hAnsi="Verdana" w:cs="Times New Roman"/>
          <w:color w:val="262626"/>
          <w:kern w:val="2"/>
          <w:sz w:val="20"/>
          <w:szCs w:val="20"/>
          <w:lang w:eastAsia="ja-JP"/>
          <w14:ligatures w14:val="standard"/>
        </w:rPr>
      </w:pPr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6. Подведение итогов</w:t>
      </w:r>
      <w:proofErr w:type="gramStart"/>
      <w:r w:rsidRPr="008F2B1C">
        <w:rPr>
          <w:rFonts w:ascii="Times New Roman" w:eastAsia="Times New Roman" w:hAnsi="Times New Roman" w:cs="Times New Roman"/>
          <w:b/>
          <w:color w:val="212529"/>
          <w:kern w:val="2"/>
          <w:sz w:val="20"/>
          <w:szCs w:val="20"/>
          <w:lang w:eastAsia="ru-RU"/>
          <w14:ligatures w14:val="standard"/>
        </w:rPr>
        <w:t>:</w:t>
      </w:r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Обсудите</w:t>
      </w:r>
      <w:proofErr w:type="gramEnd"/>
      <w:r w:rsidRPr="008F2B1C">
        <w:rPr>
          <w:rFonts w:ascii="Times New Roman" w:eastAsia="Times New Roman" w:hAnsi="Times New Roman" w:cs="Times New Roman"/>
          <w:color w:val="212529"/>
          <w:kern w:val="2"/>
          <w:sz w:val="20"/>
          <w:szCs w:val="20"/>
          <w:lang w:eastAsia="ru-RU"/>
          <w14:ligatures w14:val="standard"/>
        </w:rPr>
        <w:t xml:space="preserve"> общие выводы. Какие вещи действительно важны в жизни? Почему некоторые вещи нельзя купить за деньги?</w:t>
      </w:r>
    </w:p>
    <w:p w14:paraId="1C6D98E7" w14:textId="77777777" w:rsidR="00807299" w:rsidRDefault="00807299" w:rsidP="008072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62626"/>
          <w:kern w:val="2"/>
          <w:sz w:val="24"/>
          <w:szCs w:val="24"/>
          <w:lang w:eastAsia="ru-RU"/>
          <w14:ligatures w14:val="standard"/>
        </w:rPr>
      </w:pPr>
    </w:p>
    <w:p w14:paraId="68AD97C0" w14:textId="1056C3CC" w:rsidR="00807299" w:rsidRPr="00807299" w:rsidRDefault="00807299" w:rsidP="008072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62626"/>
          <w:kern w:val="2"/>
          <w:sz w:val="24"/>
          <w:szCs w:val="24"/>
          <w:highlight w:val="yellow"/>
          <w:lang w:eastAsia="ru-RU"/>
          <w14:ligatures w14:val="standard"/>
        </w:rPr>
      </w:pPr>
      <w:r w:rsidRPr="00807299">
        <w:rPr>
          <w:rFonts w:ascii="Verdana" w:eastAsia="Verdana" w:hAnsi="Verdana" w:cs="Times New Roman"/>
          <w:b/>
          <w:noProof/>
          <w:color w:val="262626"/>
          <w:kern w:val="2"/>
          <w:sz w:val="21"/>
          <w:szCs w:val="21"/>
          <w:lang w:eastAsia="ru-RU"/>
          <w14:ligatures w14:val="standard"/>
        </w:rPr>
        <w:drawing>
          <wp:anchor distT="0" distB="0" distL="114300" distR="114300" simplePos="0" relativeHeight="251664384" behindDoc="0" locked="0" layoutInCell="1" allowOverlap="1" wp14:anchorId="43489F98" wp14:editId="7F6FBB37">
            <wp:simplePos x="0" y="0"/>
            <wp:positionH relativeFrom="column">
              <wp:posOffset>-812800</wp:posOffset>
            </wp:positionH>
            <wp:positionV relativeFrom="paragraph">
              <wp:posOffset>358775</wp:posOffset>
            </wp:positionV>
            <wp:extent cx="1203960" cy="1287780"/>
            <wp:effectExtent l="0" t="0" r="0" b="762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739ea48-10dd-4ae9-8a32-9401f633fdea.jf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6" r="23851" b="3613"/>
                    <a:stretch/>
                  </pic:blipFill>
                  <pic:spPr bwMode="auto">
                    <a:xfrm>
                      <a:off x="0" y="0"/>
                      <a:ext cx="1203960" cy="1287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299">
        <w:rPr>
          <w:rFonts w:ascii="Times New Roman" w:eastAsia="Times New Roman" w:hAnsi="Times New Roman" w:cs="Times New Roman"/>
          <w:b/>
          <w:color w:val="262626"/>
          <w:kern w:val="2"/>
          <w:sz w:val="24"/>
          <w:szCs w:val="24"/>
          <w:lang w:eastAsia="ru-RU"/>
          <w14:ligatures w14:val="standard"/>
        </w:rPr>
        <w:t>«Волшебный банкомат»</w:t>
      </w:r>
    </w:p>
    <w:p w14:paraId="66A38D78" w14:textId="18B5C517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2"/>
          <w:sz w:val="21"/>
          <w:szCs w:val="21"/>
          <w:lang w:eastAsia="ru-RU"/>
          <w14:ligatures w14:val="standard"/>
        </w:rPr>
      </w:pPr>
      <w:r w:rsidRPr="00807299">
        <w:rPr>
          <w:rFonts w:ascii="Times New Roman" w:eastAsia="+mn-ea" w:hAnsi="Times New Roman" w:cs="Times New Roman"/>
          <w:b/>
          <w:color w:val="000000"/>
          <w:kern w:val="24"/>
          <w:sz w:val="21"/>
          <w:szCs w:val="21"/>
          <w:lang w:eastAsia="ru-RU"/>
          <w14:ligatures w14:val="standard"/>
        </w:rPr>
        <w:t xml:space="preserve">Задачи: </w:t>
      </w:r>
      <w:r w:rsidRPr="00807299">
        <w:rPr>
          <w:rFonts w:ascii="Times New Roman" w:eastAsia="Times New Roman" w:hAnsi="Times New Roman" w:cs="Times New Roman"/>
          <w:bCs/>
          <w:color w:val="333333"/>
          <w:kern w:val="2"/>
          <w:sz w:val="21"/>
          <w:szCs w:val="21"/>
          <w:lang w:eastAsia="ru-RU"/>
          <w14:ligatures w14:val="standard"/>
        </w:rPr>
        <w:t>познакомить детей с назначением и устройством банкомата, сформировать представление о банковских картах, операциях «снятие» и «внесение» денег, закрепить названия денежных единиц.</w:t>
      </w:r>
    </w:p>
    <w:p w14:paraId="2B7723F0" w14:textId="3B3EA86B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kern w:val="2"/>
          <w:sz w:val="21"/>
          <w:szCs w:val="21"/>
          <w:lang w:eastAsia="ru-RU"/>
          <w14:ligatures w14:val="standard"/>
        </w:rPr>
      </w:pPr>
      <w:r w:rsidRPr="00807299">
        <w:rPr>
          <w:rFonts w:ascii="Times New Roman" w:eastAsia="Times New Roman" w:hAnsi="Times New Roman" w:cs="Times New Roman"/>
          <w:b/>
          <w:color w:val="262626"/>
          <w:kern w:val="2"/>
          <w:sz w:val="21"/>
          <w:szCs w:val="21"/>
          <w:lang w:eastAsia="ru-RU"/>
          <w14:ligatures w14:val="standard"/>
        </w:rPr>
        <w:t>Материал:</w:t>
      </w:r>
      <w:r w:rsidRPr="00807299">
        <w:rPr>
          <w:rFonts w:ascii="Times New Roman" w:eastAsia="Times New Roman" w:hAnsi="Times New Roman" w:cs="Times New Roman"/>
          <w:color w:val="262626"/>
          <w:kern w:val="2"/>
          <w:sz w:val="21"/>
          <w:szCs w:val="21"/>
          <w:lang w:eastAsia="ru-RU"/>
          <w14:ligatures w14:val="standard"/>
        </w:rPr>
        <w:t xml:space="preserve"> макет банкомата, игровые банковские карты, игровые купюры, атрибуты для ролей (платки, галстуки)</w:t>
      </w:r>
    </w:p>
    <w:p w14:paraId="14AA84E2" w14:textId="24AD8C87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kern w:val="2"/>
          <w:sz w:val="21"/>
          <w:szCs w:val="21"/>
          <w:lang w:eastAsia="ru-RU"/>
          <w14:ligatures w14:val="standard"/>
        </w:rPr>
      </w:pPr>
      <w:r w:rsidRPr="00807299">
        <w:rPr>
          <w:rFonts w:ascii="Times New Roman" w:eastAsia="Times New Roman" w:hAnsi="Times New Roman" w:cs="Times New Roman"/>
          <w:b/>
          <w:color w:val="262626"/>
          <w:kern w:val="2"/>
          <w:sz w:val="21"/>
          <w:szCs w:val="21"/>
          <w:lang w:eastAsia="ru-RU"/>
          <w14:ligatures w14:val="standard"/>
        </w:rPr>
        <w:t xml:space="preserve">Ход игры: </w:t>
      </w:r>
    </w:p>
    <w:p w14:paraId="6CB88BA5" w14:textId="63D0B53B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/>
          <w:kern w:val="2"/>
          <w:sz w:val="21"/>
          <w:szCs w:val="21"/>
          <w:lang w:eastAsia="ru-RU"/>
          <w14:ligatures w14:val="standard"/>
        </w:rPr>
      </w:pPr>
      <w:r w:rsidRPr="00807299">
        <w:rPr>
          <w:rFonts w:ascii="Times New Roman" w:eastAsia="Times New Roman" w:hAnsi="Times New Roman" w:cs="Times New Roman"/>
          <w:b/>
          <w:color w:val="262626"/>
          <w:kern w:val="2"/>
          <w:sz w:val="21"/>
          <w:szCs w:val="21"/>
          <w:lang w:eastAsia="ru-RU"/>
          <w14:ligatures w14:val="standard"/>
        </w:rPr>
        <w:t xml:space="preserve">1.Введение: </w:t>
      </w:r>
      <w:r w:rsidRPr="00807299">
        <w:rPr>
          <w:rFonts w:ascii="Times New Roman" w:eastAsia="Times New Roman" w:hAnsi="Times New Roman" w:cs="Times New Roman"/>
          <w:color w:val="262626"/>
          <w:kern w:val="2"/>
          <w:sz w:val="21"/>
          <w:szCs w:val="21"/>
          <w:lang w:eastAsia="ru-RU"/>
          <w14:ligatures w14:val="standard"/>
        </w:rPr>
        <w:t>воспитатель рассказывает детям о банке, банкомате, банковских картах и их назначении. Проводится беседа: для чего нужны деньги, кто работает в банке, что делает банкомат.</w:t>
      </w:r>
    </w:p>
    <w:p w14:paraId="7ED225F5" w14:textId="4DC0EFC4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</w:pPr>
      <w:r w:rsidRPr="00807299">
        <w:rPr>
          <w:rFonts w:ascii="Times New Roman" w:eastAsia="Verdana" w:hAnsi="Times New Roman" w:cs="Times New Roman"/>
          <w:b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lastRenderedPageBreak/>
        <w:t>2</w:t>
      </w:r>
      <w:r w:rsidRPr="00807299"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.</w:t>
      </w:r>
      <w:r w:rsidRPr="00807299">
        <w:rPr>
          <w:rFonts w:ascii="Times New Roman" w:eastAsia="Verdana" w:hAnsi="Times New Roman" w:cs="Times New Roman"/>
          <w:b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Распределение ролей</w:t>
      </w:r>
      <w:r w:rsidRPr="00807299"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: дети выбирают роли: клиенты, кассир, консультант, охранник, администратор.</w:t>
      </w:r>
    </w:p>
    <w:p w14:paraId="5F07334B" w14:textId="479FB32C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</w:pPr>
      <w:r w:rsidRPr="00807299">
        <w:rPr>
          <w:rFonts w:ascii="Times New Roman" w:eastAsia="Verdana" w:hAnsi="Times New Roman" w:cs="Times New Roman"/>
          <w:b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3.Операции с банкоматом:</w:t>
      </w:r>
      <w:r w:rsidRPr="00807299"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 xml:space="preserve"> клиент вставляет карту, вводит PIN-код, выбирает операцию (снятие или внесение денег), получает/кладёт деньги, завершает обслуживание. Сотрудник банка помогает, выдаёт или принимает деньги.</w:t>
      </w:r>
    </w:p>
    <w:p w14:paraId="3247B7DD" w14:textId="4C6AA20B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</w:pPr>
      <w:r w:rsidRPr="00807299">
        <w:rPr>
          <w:rFonts w:ascii="Times New Roman" w:eastAsia="Verdana" w:hAnsi="Times New Roman" w:cs="Times New Roman"/>
          <w:b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4.Сюжетно-ролевая часть:</w:t>
      </w:r>
      <w:r w:rsidRPr="00807299"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 xml:space="preserve"> дети разыгрывают ситуации: посещение банка, общение с консультантом, работа кассира, охрана порядка.</w:t>
      </w:r>
      <w:r w:rsidRPr="00807299">
        <w:rPr>
          <w:rFonts w:ascii="Verdana" w:eastAsia="Verdana" w:hAnsi="Verdana" w:cs="Times New Roman"/>
          <w:b/>
          <w:noProof/>
          <w:color w:val="262626"/>
          <w:kern w:val="2"/>
          <w:sz w:val="21"/>
          <w:szCs w:val="21"/>
          <w:lang w:eastAsia="ru-RU"/>
          <w14:ligatures w14:val="standard"/>
        </w:rPr>
        <w:t xml:space="preserve"> </w:t>
      </w:r>
    </w:p>
    <w:p w14:paraId="0465572E" w14:textId="03CD0E3C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</w:pPr>
      <w:r w:rsidRPr="00807299">
        <w:rPr>
          <w:rFonts w:ascii="Times New Roman" w:eastAsia="Verdana" w:hAnsi="Times New Roman" w:cs="Times New Roman"/>
          <w:b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5.Рефлексия:</w:t>
      </w:r>
      <w:r w:rsidRPr="00807299"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 xml:space="preserve"> обсуждение: что нового узнали, что понравилось, для чего нужен банкомат. </w:t>
      </w:r>
    </w:p>
    <w:p w14:paraId="3ECE3489" w14:textId="12F85FAB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</w:pPr>
    </w:p>
    <w:p w14:paraId="07C247C9" w14:textId="45367F90" w:rsidR="00807299" w:rsidRPr="00807299" w:rsidRDefault="00807299" w:rsidP="0080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kern w:val="2"/>
          <w:lang w:eastAsia="ru-RU"/>
          <w14:ligatures w14:val="standard"/>
        </w:rPr>
      </w:pPr>
      <w:r w:rsidRPr="00807299">
        <w:rPr>
          <w:rFonts w:ascii="Times New Roman" w:eastAsia="Verdana" w:hAnsi="Times New Roman" w:cs="Times New Roman"/>
          <w:color w:val="011C29"/>
          <w:kern w:val="2"/>
          <w:sz w:val="21"/>
          <w:szCs w:val="21"/>
          <w:shd w:val="clear" w:color="auto" w:fill="FFFFFF"/>
          <w:lang w:eastAsia="ja-JP"/>
          <w14:ligatures w14:val="standard"/>
        </w:rPr>
        <w:t>Игра проходит в форме диалога и практических действий с макетом банкомата</w:t>
      </w:r>
      <w:r w:rsidRPr="00807299">
        <w:rPr>
          <w:rFonts w:ascii="Times New Roman" w:eastAsia="Verdana" w:hAnsi="Times New Roman" w:cs="Times New Roman"/>
          <w:color w:val="011C29"/>
          <w:kern w:val="2"/>
          <w:shd w:val="clear" w:color="auto" w:fill="FFFFFF"/>
          <w:lang w:eastAsia="ja-JP"/>
          <w14:ligatures w14:val="standard"/>
        </w:rPr>
        <w:t xml:space="preserve"> и игровыми атрибутами.</w:t>
      </w:r>
    </w:p>
    <w:p w14:paraId="0D464F8C" w14:textId="62C35D01" w:rsidR="00146E06" w:rsidRDefault="00146E06">
      <w:bookmarkStart w:id="0" w:name="_GoBack"/>
      <w:bookmarkEnd w:id="0"/>
    </w:p>
    <w:sectPr w:rsidR="0014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0C"/>
    <w:rsid w:val="00146E06"/>
    <w:rsid w:val="00653B0C"/>
    <w:rsid w:val="00807299"/>
    <w:rsid w:val="008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316F"/>
  <w15:chartTrackingRefBased/>
  <w15:docId w15:val="{16D8C179-9612-41B6-B063-0F820662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3</cp:revision>
  <dcterms:created xsi:type="dcterms:W3CDTF">2026-05-08T11:38:00Z</dcterms:created>
  <dcterms:modified xsi:type="dcterms:W3CDTF">2026-05-08T11:45:00Z</dcterms:modified>
</cp:coreProperties>
</file>